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B25184" w:rsidRPr="00F9484E" w:rsidP="00F9484E" w14:paraId="2B3AB399" w14:textId="5DE6FA02">
      <w:pPr>
        <w:ind w:firstLine="0"/>
        <w:jc w:val="center"/>
        <w:rPr>
          <w:b/>
          <w:bCs/>
        </w:rPr>
      </w:pPr>
      <w:r w:rsidRPr="00F9484E">
        <w:rPr>
          <w:b/>
          <w:bCs/>
        </w:rPr>
        <w:t>Chapter 5.1</w:t>
      </w:r>
    </w:p>
    <w:p w:rsidR="00B25184" w:rsidRPr="00F9484E" w:rsidP="00B25184" w14:paraId="7F3D994E" w14:textId="1DB00DBD">
      <w:pPr>
        <w:ind w:firstLine="0"/>
        <w:rPr>
          <w:b/>
          <w:bCs/>
        </w:rPr>
      </w:pPr>
      <w:r w:rsidRPr="00F9484E">
        <w:rPr>
          <w:b/>
          <w:bCs/>
        </w:rPr>
        <w:t>Question 1</w:t>
      </w:r>
    </w:p>
    <w:p w:rsidR="00B25184" w:rsidRPr="00F9484E" w:rsidP="00B25184" w14:paraId="01A1A87F" w14:textId="6061C797">
      <w:r w:rsidRPr="00F9484E">
        <w:t xml:space="preserve">Employees act under the </w:t>
      </w:r>
      <w:r w:rsidRPr="00F9484E">
        <w:t>protected concerted activity</w:t>
      </w:r>
      <w:r w:rsidRPr="00F9484E">
        <w:t xml:space="preserve"> </w:t>
      </w:r>
      <w:r w:rsidRPr="00F9484E">
        <w:t xml:space="preserve">applies when two or more </w:t>
      </w:r>
      <w:r w:rsidRPr="00F9484E">
        <w:t>come together</w:t>
      </w:r>
      <w:r w:rsidRPr="00F9484E">
        <w:t xml:space="preserve"> to improve the terms and c</w:t>
      </w:r>
      <w:r w:rsidRPr="00F9484E">
        <w:t>onditions of their engagement in</w:t>
      </w:r>
      <w:r w:rsidRPr="00F9484E">
        <w:t xml:space="preserve"> the workplace</w:t>
      </w:r>
      <w:r w:rsidRPr="00F9484E">
        <w:t xml:space="preserve"> (</w:t>
      </w:r>
      <w:r w:rsidRPr="00F9484E">
        <w:rPr>
          <w:color w:val="222222"/>
          <w:shd w:val="clear" w:color="auto" w:fill="FFFFFF"/>
        </w:rPr>
        <w:t>Roesch</w:t>
      </w:r>
      <w:r w:rsidRPr="00F9484E">
        <w:rPr>
          <w:color w:val="222222"/>
          <w:shd w:val="clear" w:color="auto" w:fill="FFFFFF"/>
        </w:rPr>
        <w:t>, 2017</w:t>
      </w:r>
      <w:r w:rsidRPr="00F9484E">
        <w:rPr>
          <w:color w:val="000000"/>
          <w:shd w:val="clear" w:color="auto" w:fill="FFFFFF"/>
        </w:rPr>
        <w:t>)</w:t>
      </w:r>
      <w:r w:rsidRPr="00F9484E">
        <w:t xml:space="preserve">. In this case, all the employees fired did not discuss any of the issues among themselves first but just </w:t>
      </w:r>
      <w:r w:rsidRPr="00F9484E">
        <w:t>posted</w:t>
      </w:r>
      <w:r w:rsidRPr="00F9484E">
        <w:t xml:space="preserve"> on Facebook. Therefore, these employees were not engaging in a protected concerted activity.</w:t>
      </w:r>
    </w:p>
    <w:p w:rsidR="00B25184" w:rsidRPr="00F9484E" w:rsidP="00B25184" w14:paraId="0DFAD902" w14:textId="56656949">
      <w:pPr>
        <w:ind w:firstLine="0"/>
        <w:rPr>
          <w:b/>
          <w:bCs/>
        </w:rPr>
      </w:pPr>
      <w:r w:rsidRPr="00F9484E">
        <w:rPr>
          <w:b/>
          <w:bCs/>
        </w:rPr>
        <w:t>Question 2</w:t>
      </w:r>
    </w:p>
    <w:p w:rsidR="00B25184" w:rsidRPr="00F9484E" w:rsidP="00B25184" w14:paraId="31C9D2F9" w14:textId="0B84FC53">
      <w:r w:rsidRPr="00F9484E">
        <w:t>If Moore was fired it would be a protected concerted activity. Because, before Cole's Facebook post, Moore had already discussed the issue with other co-workers during workdays, including Cole herself.
</w:t>
      </w:r>
    </w:p>
    <w:p w:rsidR="00B25184" w:rsidRPr="00F9484E" w:rsidP="00B25184" w14:paraId="07D0B7B9" w14:textId="4F7DF75C">
      <w:pPr>
        <w:ind w:firstLine="0"/>
        <w:rPr>
          <w:b/>
          <w:bCs/>
        </w:rPr>
      </w:pPr>
      <w:r w:rsidRPr="00F9484E">
        <w:rPr>
          <w:b/>
          <w:bCs/>
        </w:rPr>
        <w:t>Question 3</w:t>
      </w:r>
    </w:p>
    <w:p w:rsidR="00B25184" w:rsidRPr="00F9484E" w:rsidP="00B25184" w14:paraId="26AF7533" w14:textId="08039329">
      <w:r w:rsidRPr="00F9484E">
        <w:t>Whether unionized or not, the use of social media policies to prevent other employees from damaging the reputation of a firm, ensure comments of employees are not taken as the company’s and safeguard propriety particulars</w:t>
      </w:r>
      <w:r w:rsidRPr="00F9484E" w:rsidR="00116C11">
        <w:t xml:space="preserve"> is warranted</w:t>
      </w:r>
      <w:r w:rsidRPr="00F9484E">
        <w:t>.</w:t>
      </w:r>
    </w:p>
    <w:p w:rsidR="00B25184" w:rsidRPr="00F9484E" w:rsidP="00B25184" w14:paraId="1B2C5706" w14:textId="3EB6D4BA">
      <w:pPr>
        <w:ind w:firstLine="0"/>
        <w:rPr>
          <w:b/>
          <w:bCs/>
        </w:rPr>
      </w:pPr>
      <w:r w:rsidRPr="00F9484E">
        <w:rPr>
          <w:b/>
          <w:bCs/>
        </w:rPr>
        <w:t>Question 4</w:t>
      </w:r>
    </w:p>
    <w:p w:rsidR="00B25184" w:rsidRPr="00F9484E" w:rsidP="00AA194E" w14:paraId="63BFCAB8" w14:textId="1487BE33">
      <w:r w:rsidRPr="00F9484E">
        <w:t>The National Labor Relations Act should rule in favor of Cole being fired since she was the one engaging in a protected concerted activity together with Moore during and even after working days</w:t>
      </w:r>
      <w:r w:rsidRPr="00F9484E" w:rsidR="00F9484E">
        <w:t xml:space="preserve"> (</w:t>
      </w:r>
      <w:r w:rsidRPr="00F9484E" w:rsidR="00F9484E">
        <w:rPr>
          <w:color w:val="222222"/>
          <w:shd w:val="clear" w:color="auto" w:fill="FFFFFF"/>
        </w:rPr>
        <w:t>Fiorentino</w:t>
      </w:r>
      <w:r w:rsidRPr="00F9484E" w:rsidR="00F9484E">
        <w:rPr>
          <w:color w:val="222222"/>
          <w:shd w:val="clear" w:color="auto" w:fill="FFFFFF"/>
        </w:rPr>
        <w:t xml:space="preserve">  &amp;</w:t>
      </w:r>
      <w:r w:rsidRPr="00F9484E" w:rsidR="00F9484E">
        <w:rPr>
          <w:color w:val="222222"/>
          <w:shd w:val="clear" w:color="auto" w:fill="FFFFFF"/>
        </w:rPr>
        <w:t xml:space="preserve"> </w:t>
      </w:r>
      <w:r w:rsidRPr="00F9484E" w:rsidR="00F9484E">
        <w:rPr>
          <w:color w:val="222222"/>
          <w:shd w:val="clear" w:color="auto" w:fill="FFFFFF"/>
        </w:rPr>
        <w:t>Tomkowicz</w:t>
      </w:r>
      <w:r w:rsidRPr="00F9484E" w:rsidR="00F9484E">
        <w:rPr>
          <w:color w:val="222222"/>
          <w:shd w:val="clear" w:color="auto" w:fill="FFFFFF"/>
        </w:rPr>
        <w:t>, 2019)</w:t>
      </w:r>
      <w:r w:rsidRPr="00F9484E">
        <w:t xml:space="preserve">. The other four colleagues never took part before the post was made. The only other participants </w:t>
      </w:r>
      <w:r w:rsidRPr="00F9484E" w:rsidR="00116C11">
        <w:t>who participated were Lydia Moore's colleagues but never commented on Facebook.
</w:t>
      </w:r>
    </w:p>
    <w:p w:rsidR="00B25184" w:rsidRPr="00F9484E" w:rsidP="00B25184" w14:paraId="5552C9D7" w14:textId="77777777">
      <w:pPr>
        <w:ind w:firstLine="0"/>
        <w:jc w:val="center"/>
        <w:rPr>
          <w:b/>
          <w:bCs/>
        </w:rPr>
      </w:pPr>
      <w:r w:rsidRPr="00F9484E">
        <w:rPr>
          <w:b/>
          <w:bCs/>
        </w:rPr>
        <w:t>Chapter 5.5</w:t>
      </w:r>
    </w:p>
    <w:p w:rsidR="00B25184" w:rsidRPr="00F9484E" w:rsidP="00B25184" w14:paraId="16702D60" w14:textId="6A773021">
      <w:pPr>
        <w:ind w:firstLine="0"/>
        <w:rPr>
          <w:b/>
          <w:bCs/>
        </w:rPr>
      </w:pPr>
      <w:r w:rsidRPr="00F9484E">
        <w:rPr>
          <w:b/>
          <w:bCs/>
        </w:rPr>
        <w:t>Question 1</w:t>
      </w:r>
    </w:p>
    <w:p w:rsidR="00B25184" w:rsidRPr="00F9484E" w:rsidP="00B25184" w14:paraId="2C2D2B62" w14:textId="6CB60EB2">
      <w:r w:rsidRPr="00F9484E">
        <w:t>Leiner</w:t>
      </w:r>
      <w:r w:rsidRPr="00F9484E">
        <w:t xml:space="preserve"> was supposed to be gi</w:t>
      </w:r>
      <w:r w:rsidRPr="00F9484E" w:rsidR="00F9484E">
        <w:t>ven a reason for discharge which</w:t>
      </w:r>
      <w:r w:rsidRPr="00F9484E">
        <w:t xml:space="preserve"> makes it a matter within the jurisdiction of the National Labor Relations Act</w:t>
      </w:r>
      <w:r w:rsidRPr="00F9484E" w:rsidR="00F9484E">
        <w:t xml:space="preserve"> (</w:t>
      </w:r>
      <w:r w:rsidRPr="00F9484E" w:rsidR="00F9484E">
        <w:rPr>
          <w:color w:val="222222"/>
          <w:shd w:val="clear" w:color="auto" w:fill="FFFFFF"/>
        </w:rPr>
        <w:t>Fiorentino</w:t>
      </w:r>
      <w:r w:rsidRPr="00F9484E" w:rsidR="00F9484E">
        <w:rPr>
          <w:color w:val="222222"/>
          <w:shd w:val="clear" w:color="auto" w:fill="FFFFFF"/>
        </w:rPr>
        <w:t xml:space="preserve"> &amp; </w:t>
      </w:r>
      <w:r w:rsidRPr="00F9484E" w:rsidR="00F9484E">
        <w:rPr>
          <w:color w:val="222222"/>
          <w:shd w:val="clear" w:color="auto" w:fill="FFFFFF"/>
        </w:rPr>
        <w:t>Tomkowicz</w:t>
      </w:r>
      <w:r w:rsidRPr="00F9484E" w:rsidR="00F9484E">
        <w:rPr>
          <w:color w:val="222222"/>
          <w:shd w:val="clear" w:color="auto" w:fill="FFFFFF"/>
        </w:rPr>
        <w:t>, 2019)</w:t>
      </w:r>
      <w:r w:rsidRPr="00F9484E">
        <w:t xml:space="preserve">. Simply stating that </w:t>
      </w:r>
      <w:r w:rsidRPr="00F9484E">
        <w:t>Leiner</w:t>
      </w:r>
      <w:r w:rsidRPr="00F9484E">
        <w:t xml:space="preserve"> </w:t>
      </w:r>
      <w:r w:rsidRPr="00F9484E" w:rsidR="00F9484E">
        <w:t>had</w:t>
      </w:r>
      <w:r w:rsidRPr="00F9484E">
        <w:t xml:space="preserve"> failed to treat others with respect and courtesy is not enough to be dismissed. That projects that anger out of </w:t>
      </w:r>
      <w:r w:rsidRPr="00F9484E">
        <w:t>Leiner’s</w:t>
      </w:r>
      <w:r w:rsidRPr="00F9484E">
        <w:t xml:space="preserve"> email tones was the reason </w:t>
      </w:r>
      <w:r w:rsidRPr="00F9484E" w:rsidR="00116C11">
        <w:t xml:space="preserve">Marks had to </w:t>
      </w:r>
      <w:r w:rsidRPr="00F9484E">
        <w:t>dismiss</w:t>
      </w:r>
      <w:r w:rsidRPr="00F9484E" w:rsidR="00116C11">
        <w:t xml:space="preserve"> </w:t>
      </w:r>
      <w:r w:rsidRPr="00F9484E" w:rsidR="00116C11">
        <w:t>Leiner</w:t>
      </w:r>
      <w:r w:rsidRPr="00F9484E">
        <w:t>.</w:t>
      </w:r>
    </w:p>
    <w:p w:rsidR="00B25184" w:rsidRPr="00F9484E" w:rsidP="00B25184" w14:paraId="7C5993B5" w14:textId="46A7DE91">
      <w:pPr>
        <w:ind w:firstLine="0"/>
        <w:rPr>
          <w:b/>
          <w:bCs/>
        </w:rPr>
      </w:pPr>
      <w:r w:rsidRPr="00F9484E">
        <w:rPr>
          <w:b/>
          <w:bCs/>
        </w:rPr>
        <w:t>Question 2</w:t>
      </w:r>
    </w:p>
    <w:p w:rsidR="00B25184" w:rsidRPr="00F9484E" w:rsidP="00B25184" w14:paraId="5BE621BC" w14:textId="3112465B">
      <w:r w:rsidRPr="00F9484E">
        <w:t>Leiner</w:t>
      </w:r>
      <w:r w:rsidRPr="00F9484E">
        <w:t xml:space="preserve"> sending emails to every employee is a form of communication. Thus, his actions are protected concerted activity. Afterward, Dunn a co-worker responded after reading </w:t>
      </w:r>
      <w:r w:rsidRPr="00F9484E">
        <w:t>Leiner’s</w:t>
      </w:r>
      <w:r w:rsidRPr="00F9484E">
        <w:t xml:space="preserve"> long email.</w:t>
      </w:r>
    </w:p>
    <w:p w:rsidR="00B25184" w:rsidRPr="00F9484E" w:rsidP="00B25184" w14:paraId="2521D732" w14:textId="616944B6">
      <w:pPr>
        <w:ind w:firstLine="0"/>
        <w:rPr>
          <w:b/>
          <w:bCs/>
        </w:rPr>
      </w:pPr>
      <w:r w:rsidRPr="00F9484E">
        <w:rPr>
          <w:b/>
          <w:bCs/>
        </w:rPr>
        <w:t>Question 3</w:t>
      </w:r>
    </w:p>
    <w:p w:rsidR="00823EEC" w:rsidRPr="00F9484E" w:rsidP="00B25184" w14:paraId="5D27E953" w14:textId="52F96B6E">
      <w:r w:rsidRPr="00F9484E">
        <w:t xml:space="preserve">Being dismissed because of failing to do assigned work and treating others with courtesy and respect is not compelling enough. Therefore, the NLRB should rule in favor of </w:t>
      </w:r>
      <w:r w:rsidRPr="00F9484E">
        <w:t>Leiner</w:t>
      </w:r>
      <w:r w:rsidRPr="00F9484E">
        <w:t xml:space="preserve">. Simply assuming that </w:t>
      </w:r>
      <w:r w:rsidRPr="00F9484E">
        <w:t>Leiner's</w:t>
      </w:r>
      <w:r w:rsidRPr="00F9484E">
        <w:t xml:space="preserve"> tone in his emails is unfriendly and disrespectful, in this case, proves that anger is the ma</w:t>
      </w:r>
      <w:r w:rsidRPr="00F9484E" w:rsidR="00F9484E">
        <w:t>in reason Marks dismissed him (</w:t>
      </w:r>
      <w:r w:rsidRPr="00F9484E" w:rsidR="00F9484E">
        <w:rPr>
          <w:color w:val="222222"/>
          <w:shd w:val="clear" w:color="auto" w:fill="FFFFFF"/>
        </w:rPr>
        <w:t>Fiorentino</w:t>
      </w:r>
      <w:r w:rsidRPr="00F9484E" w:rsidR="00F9484E">
        <w:rPr>
          <w:color w:val="222222"/>
          <w:shd w:val="clear" w:color="auto" w:fill="FFFFFF"/>
        </w:rPr>
        <w:t xml:space="preserve"> &amp; </w:t>
      </w:r>
      <w:r w:rsidRPr="00F9484E" w:rsidR="00F9484E">
        <w:rPr>
          <w:color w:val="222222"/>
          <w:shd w:val="clear" w:color="auto" w:fill="FFFFFF"/>
        </w:rPr>
        <w:t>Tomkowicz</w:t>
      </w:r>
      <w:r w:rsidRPr="00F9484E" w:rsidR="00F9484E">
        <w:rPr>
          <w:color w:val="222222"/>
          <w:shd w:val="clear" w:color="auto" w:fill="FFFFFF"/>
        </w:rPr>
        <w:t>, 2019)</w:t>
      </w:r>
      <w:r w:rsidRPr="00F9484E">
        <w:t>.</w:t>
      </w:r>
    </w:p>
    <w:p w:rsidR="00B25184" w:rsidRPr="00F9484E" w:rsidP="00B25184" w14:paraId="5D4A4363" w14:textId="3F220ACB">
      <w:pPr>
        <w:ind w:firstLine="0"/>
      </w:pPr>
    </w:p>
    <w:p w:rsidR="00B25184" w:rsidRPr="00F9484E" w:rsidP="00B25184" w14:paraId="7FFEE88B" w14:textId="5FEC58C4">
      <w:pPr>
        <w:ind w:firstLine="0"/>
      </w:pPr>
    </w:p>
    <w:p w:rsidR="00F97C25" w:rsidRPr="00F9484E" w:rsidP="00B25184" w14:paraId="09163072" w14:textId="77777777">
      <w:pPr>
        <w:ind w:firstLine="0"/>
      </w:pPr>
    </w:p>
    <w:p w:rsidR="00F9484E" w:rsidRPr="00F9484E" w14:paraId="6F194D69" w14:textId="77777777">
      <w:pPr>
        <w:rPr>
          <w:b/>
          <w:bCs/>
        </w:rPr>
      </w:pPr>
      <w:r w:rsidRPr="00F9484E">
        <w:rPr>
          <w:b/>
          <w:bCs/>
        </w:rPr>
        <w:br w:type="page"/>
      </w:r>
    </w:p>
    <w:p w:rsidR="00B25184" w:rsidRPr="00F9484E" w:rsidP="00B25184" w14:paraId="44BD4C1E" w14:textId="4C6F90F8">
      <w:pPr>
        <w:ind w:firstLine="0"/>
        <w:jc w:val="center"/>
        <w:rPr>
          <w:b/>
          <w:bCs/>
        </w:rPr>
      </w:pPr>
      <w:r w:rsidRPr="00F9484E">
        <w:rPr>
          <w:b/>
          <w:bCs/>
        </w:rPr>
        <w:t>References</w:t>
      </w:r>
    </w:p>
    <w:p w:rsidR="00F9484E" w:rsidRPr="00F9484E" w:rsidP="00F9484E" w14:paraId="6C1FFFA6" w14:textId="77777777">
      <w:pPr>
        <w:ind w:left="720" w:hanging="720"/>
        <w:rPr>
          <w:b/>
          <w:bCs/>
        </w:rPr>
      </w:pPr>
      <w:r w:rsidRPr="00F9484E">
        <w:rPr>
          <w:color w:val="222222"/>
          <w:shd w:val="clear" w:color="auto" w:fill="FFFFFF"/>
        </w:rPr>
        <w:t>Fiorentino</w:t>
      </w:r>
      <w:r w:rsidRPr="00F9484E">
        <w:rPr>
          <w:color w:val="222222"/>
          <w:shd w:val="clear" w:color="auto" w:fill="FFFFFF"/>
        </w:rPr>
        <w:t xml:space="preserve">, S. R., &amp; </w:t>
      </w:r>
      <w:r w:rsidRPr="00F9484E">
        <w:rPr>
          <w:color w:val="222222"/>
          <w:shd w:val="clear" w:color="auto" w:fill="FFFFFF"/>
        </w:rPr>
        <w:t>Tomkowicz</w:t>
      </w:r>
      <w:r w:rsidRPr="00F9484E">
        <w:rPr>
          <w:color w:val="222222"/>
          <w:shd w:val="clear" w:color="auto" w:fill="FFFFFF"/>
        </w:rPr>
        <w:t>, S. M. (2019). E-Petitions and Protected Concerted Activity: The Millennial Response to Organized Labor</w:t>
      </w:r>
      <w:r w:rsidRPr="00F9484E">
        <w:rPr>
          <w:color w:val="222222"/>
          <w:shd w:val="clear" w:color="auto" w:fill="FFFFFF"/>
        </w:rPr>
        <w:t>?.</w:t>
      </w:r>
      <w:r w:rsidRPr="00F9484E">
        <w:rPr>
          <w:color w:val="222222"/>
          <w:shd w:val="clear" w:color="auto" w:fill="FFFFFF"/>
        </w:rPr>
        <w:t> </w:t>
      </w:r>
      <w:r w:rsidRPr="00F9484E">
        <w:rPr>
          <w:i/>
          <w:iCs/>
          <w:color w:val="222222"/>
          <w:shd w:val="clear" w:color="auto" w:fill="FFFFFF"/>
        </w:rPr>
        <w:t>ABA Journal of Labor &amp; Employment Law</w:t>
      </w:r>
      <w:r w:rsidRPr="00F9484E">
        <w:rPr>
          <w:color w:val="222222"/>
          <w:shd w:val="clear" w:color="auto" w:fill="FFFFFF"/>
        </w:rPr>
        <w:t>, </w:t>
      </w:r>
      <w:r w:rsidRPr="00F9484E">
        <w:rPr>
          <w:i/>
          <w:iCs/>
          <w:color w:val="222222"/>
          <w:shd w:val="clear" w:color="auto" w:fill="FFFFFF"/>
        </w:rPr>
        <w:t>34</w:t>
      </w:r>
      <w:r w:rsidRPr="00F9484E">
        <w:rPr>
          <w:color w:val="222222"/>
          <w:shd w:val="clear" w:color="auto" w:fill="FFFFFF"/>
        </w:rPr>
        <w:t>(1), 71-90.</w:t>
      </w:r>
      <w:bookmarkStart w:id="0" w:name="_GoBack"/>
      <w:bookmarkEnd w:id="0"/>
    </w:p>
    <w:p w:rsidR="00F9484E" w:rsidRPr="00F9484E" w:rsidP="00F9484E" w14:paraId="229F77AC" w14:textId="77777777">
      <w:pPr>
        <w:ind w:left="720" w:hanging="720"/>
        <w:rPr>
          <w:color w:val="222222"/>
          <w:shd w:val="clear" w:color="auto" w:fill="FFFFFF"/>
        </w:rPr>
      </w:pPr>
      <w:r w:rsidRPr="00F9484E">
        <w:rPr>
          <w:color w:val="222222"/>
          <w:shd w:val="clear" w:color="auto" w:fill="FFFFFF"/>
        </w:rPr>
        <w:t>Roesch</w:t>
      </w:r>
      <w:r w:rsidRPr="00F9484E">
        <w:rPr>
          <w:color w:val="222222"/>
          <w:shd w:val="clear" w:color="auto" w:fill="FFFFFF"/>
        </w:rPr>
        <w:t>, M. B. (2017). Concerted Activity: A Call to Return to the Spirit of Weingarten. </w:t>
      </w:r>
      <w:r w:rsidRPr="00F9484E">
        <w:rPr>
          <w:i/>
          <w:iCs/>
          <w:color w:val="222222"/>
          <w:shd w:val="clear" w:color="auto" w:fill="FFFFFF"/>
        </w:rPr>
        <w:t>U. Pitt. L. Rev.</w:t>
      </w:r>
      <w:r w:rsidRPr="00F9484E">
        <w:rPr>
          <w:color w:val="222222"/>
          <w:shd w:val="clear" w:color="auto" w:fill="FFFFFF"/>
        </w:rPr>
        <w:t>, </w:t>
      </w:r>
      <w:r w:rsidRPr="00F9484E">
        <w:rPr>
          <w:i/>
          <w:iCs/>
          <w:color w:val="222222"/>
          <w:shd w:val="clear" w:color="auto" w:fill="FFFFFF"/>
        </w:rPr>
        <w:t>79</w:t>
      </w:r>
      <w:r w:rsidRPr="00F9484E">
        <w:rPr>
          <w:color w:val="222222"/>
          <w:shd w:val="clear" w:color="auto" w:fill="FFFFFF"/>
        </w:rPr>
        <w:t>, 335.</w:t>
      </w:r>
    </w:p>
    <w:p w:rsidR="00B25184" w:rsidRPr="00F9484E" w:rsidP="00B25184" w14:paraId="247A8AA6" w14:textId="0C25D8C7"/>
    <w:p w:rsidR="00B25184" w:rsidRPr="00F9484E" w:rsidP="00B25184" w14:paraId="22F9EEEF" w14:textId="695019D8"/>
    <w:p w:rsidR="00B25184" w:rsidRPr="00F9484E" w:rsidP="00B25184" w14:paraId="40FC5733" w14:textId="2BAA104D"/>
    <w:p w:rsidR="00B25184" w:rsidRPr="00F9484E" w:rsidP="00B25184" w14:paraId="55B941E6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E7E"/>
    <w:rsid w:val="00044A63"/>
    <w:rsid w:val="000D329C"/>
    <w:rsid w:val="000F6D5C"/>
    <w:rsid w:val="00116C11"/>
    <w:rsid w:val="001667CE"/>
    <w:rsid w:val="00241692"/>
    <w:rsid w:val="00327CE6"/>
    <w:rsid w:val="00341E7E"/>
    <w:rsid w:val="00392E1B"/>
    <w:rsid w:val="00430DDE"/>
    <w:rsid w:val="004B3E91"/>
    <w:rsid w:val="00533EBA"/>
    <w:rsid w:val="00823EEC"/>
    <w:rsid w:val="00825D46"/>
    <w:rsid w:val="00876606"/>
    <w:rsid w:val="008C28FA"/>
    <w:rsid w:val="00AA194E"/>
    <w:rsid w:val="00B06A98"/>
    <w:rsid w:val="00B25184"/>
    <w:rsid w:val="00B32C76"/>
    <w:rsid w:val="00B756E5"/>
    <w:rsid w:val="00D85DEE"/>
    <w:rsid w:val="00E06F3E"/>
    <w:rsid w:val="00F9484E"/>
    <w:rsid w:val="00F97C2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69CBFBA-5D98-479F-AFB5-F3C03055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E7E"/>
  </w:style>
  <w:style w:type="paragraph" w:styleId="Footer">
    <w:name w:val="footer"/>
    <w:basedOn w:val="Normal"/>
    <w:link w:val="FooterChar"/>
    <w:uiPriority w:val="99"/>
    <w:unhideWhenUsed/>
    <w:rsid w:val="00341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E7E"/>
  </w:style>
  <w:style w:type="character" w:styleId="Hyperlink">
    <w:name w:val="Hyperlink"/>
    <w:basedOn w:val="DefaultParagraphFont"/>
    <w:uiPriority w:val="99"/>
    <w:unhideWhenUsed/>
    <w:rsid w:val="00B2518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25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13</cp:revision>
  <dcterms:created xsi:type="dcterms:W3CDTF">2020-10-01T04:40:00Z</dcterms:created>
  <dcterms:modified xsi:type="dcterms:W3CDTF">2020-10-01T13:02:00Z</dcterms:modified>
</cp:coreProperties>
</file>